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A2771" w14:textId="132093E6" w:rsidR="00324A36" w:rsidRPr="00776ECA" w:rsidRDefault="00324A36" w:rsidP="00FC086B">
      <w:pPr>
        <w:spacing w:line="36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18"/>
        </w:rPr>
      </w:pPr>
      <w:bookmarkStart w:id="0" w:name="_gjdgxs" w:colFirst="0" w:colLast="0"/>
      <w:bookmarkEnd w:id="0"/>
      <w:r w:rsidRPr="00776ECA">
        <w:rPr>
          <w:rFonts w:ascii="Times New Roman" w:eastAsia="Times New Roman" w:hAnsi="Times New Roman" w:cs="Times New Roman"/>
          <w:b/>
          <w:sz w:val="18"/>
          <w:szCs w:val="18"/>
        </w:rPr>
        <w:t>C</w:t>
      </w:r>
    </w:p>
    <w:p w14:paraId="021266DB" w14:textId="77777777" w:rsidR="00D472D6" w:rsidRDefault="00D472D6" w:rsidP="00D472D6">
      <w:pPr>
        <w:spacing w:line="360" w:lineRule="auto"/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</w:pPr>
    </w:p>
    <w:p w14:paraId="72B76BB7" w14:textId="47B6F65A" w:rsidR="00A01BE2" w:rsidRPr="00324A36" w:rsidRDefault="00A01BE2" w:rsidP="00D472D6">
      <w:pPr>
        <w:spacing w:line="360" w:lineRule="auto"/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</w:pPr>
      <w:r w:rsidRPr="00A01BE2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 xml:space="preserve">Figure legends for </w:t>
      </w:r>
      <w:r>
        <w:rPr>
          <w:rFonts w:ascii="Times New Roman" w:hAnsi="Times New Roman" w:cs="Times New Roman" w:hint="eastAsia"/>
          <w:b/>
          <w:bCs/>
          <w:sz w:val="18"/>
          <w:szCs w:val="18"/>
          <w:shd w:val="clear" w:color="auto" w:fill="FFFFFF"/>
        </w:rPr>
        <w:t>s</w:t>
      </w:r>
      <w:r w:rsidRPr="00A01BE2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upplemental figures</w:t>
      </w:r>
    </w:p>
    <w:p w14:paraId="78C9A2F1" w14:textId="74B343BB" w:rsidR="00D472D6" w:rsidRPr="0033142E" w:rsidRDefault="00D472D6" w:rsidP="00D472D6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 xml:space="preserve">Supplemental Figure S1. </w:t>
      </w:r>
      <w:r w:rsidRPr="0033142E">
        <w:rPr>
          <w:rFonts w:ascii="Times New Roman" w:hAnsi="Times New Roman" w:cs="Times New Roman"/>
          <w:b/>
          <w:bCs/>
          <w:sz w:val="18"/>
          <w:szCs w:val="18"/>
        </w:rPr>
        <w:t>Associations of CRABP2 expression with checkpoint molecules in human tumors.</w:t>
      </w:r>
      <w:r w:rsidRPr="0033142E">
        <w:rPr>
          <w:rFonts w:ascii="Times New Roman" w:hAnsi="Times New Roman" w:cs="Times New Roman"/>
          <w:sz w:val="18"/>
          <w:szCs w:val="18"/>
        </w:rPr>
        <w:t xml:space="preserve"> (A-L) mRNA expression associations between CRABP2 and three immune checkpoint molecules (PDCD1, CD274 and CTLA4) in LIHC (A-C), LUAD (D-F), PRAD (G-I), UVM (J-L) tumor that analyzed by </w:t>
      </w:r>
      <w:proofErr w:type="spellStart"/>
      <w:r w:rsidRPr="0033142E">
        <w:rPr>
          <w:rFonts w:ascii="Times New Roman" w:hAnsi="Times New Roman" w:cs="Times New Roman"/>
          <w:sz w:val="18"/>
          <w:szCs w:val="18"/>
        </w:rPr>
        <w:t>Xiantao</w:t>
      </w:r>
      <w:proofErr w:type="spellEnd"/>
      <w:r w:rsidRPr="0033142E">
        <w:rPr>
          <w:rFonts w:ascii="Times New Roman" w:hAnsi="Times New Roman" w:cs="Times New Roman"/>
          <w:sz w:val="18"/>
          <w:szCs w:val="18"/>
        </w:rPr>
        <w:t>.</w:t>
      </w:r>
    </w:p>
    <w:p w14:paraId="6A7CF08F" w14:textId="77777777" w:rsidR="00D472D6" w:rsidRPr="0033142E" w:rsidRDefault="00D472D6" w:rsidP="00D472D6">
      <w:pPr>
        <w:spacing w:line="360" w:lineRule="auto"/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</w:pPr>
    </w:p>
    <w:p w14:paraId="56258546" w14:textId="1C3A53D9" w:rsidR="00D472D6" w:rsidRPr="0033142E" w:rsidRDefault="00D472D6" w:rsidP="00D472D6">
      <w:pPr>
        <w:spacing w:line="360" w:lineRule="auto"/>
        <w:rPr>
          <w:rFonts w:ascii="Times New Roman" w:hAnsi="Times New Roman" w:cs="Times New Roman"/>
          <w:sz w:val="18"/>
          <w:szCs w:val="18"/>
          <w:shd w:val="clear" w:color="auto" w:fill="FFFFFF"/>
        </w:rPr>
      </w:pPr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Supplemental Figure S2.</w:t>
      </w:r>
      <w:r w:rsidRPr="0033142E">
        <w:rPr>
          <w:rFonts w:ascii="Times New Roman" w:hAnsi="Times New Roman" w:cs="Times New Roman"/>
          <w:b/>
          <w:bCs/>
          <w:sz w:val="18"/>
          <w:szCs w:val="18"/>
        </w:rPr>
        <w:t xml:space="preserve"> Prognostic value of CRABP2 in immunotherapy. </w:t>
      </w:r>
      <w:r w:rsidRPr="0033142E">
        <w:rPr>
          <w:rFonts w:ascii="Times New Roman" w:hAnsi="Times New Roman" w:cs="Times New Roman"/>
          <w:sz w:val="18"/>
          <w:szCs w:val="18"/>
        </w:rPr>
        <w:t xml:space="preserve">Relationship between the expression level of CRABP2 and prognosis in all tumor patients 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>(A-B)</w:t>
      </w:r>
      <w:r w:rsidRPr="0033142E">
        <w:rPr>
          <w:rFonts w:ascii="Times New Roman" w:hAnsi="Times New Roman" w:cs="Times New Roman"/>
          <w:sz w:val="18"/>
          <w:szCs w:val="18"/>
        </w:rPr>
        <w:t xml:space="preserve"> and esophageal adenocarcinoma patients 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>(C-D)</w:t>
      </w:r>
      <w:r w:rsidRPr="0033142E">
        <w:rPr>
          <w:rFonts w:ascii="Times New Roman" w:hAnsi="Times New Roman" w:cs="Times New Roman"/>
          <w:sz w:val="18"/>
          <w:szCs w:val="18"/>
        </w:rPr>
        <w:t xml:space="preserve"> receiving PD-L1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which analyzed by Kaplan-Meier plotter.</w:t>
      </w:r>
      <w:r w:rsidRPr="0033142E">
        <w:rPr>
          <w:rFonts w:ascii="Times New Roman" w:hAnsi="Times New Roman" w:cs="Times New Roman"/>
          <w:sz w:val="18"/>
          <w:szCs w:val="18"/>
        </w:rPr>
        <w:t xml:space="preserve"> Relationship between the expression level of CRABP2 and prognosis in all tumor patients 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>(E-F)</w:t>
      </w:r>
      <w:r w:rsidRPr="0033142E">
        <w:rPr>
          <w:rFonts w:ascii="Times New Roman" w:hAnsi="Times New Roman" w:cs="Times New Roman"/>
          <w:sz w:val="18"/>
          <w:szCs w:val="18"/>
        </w:rPr>
        <w:t xml:space="preserve"> and melanoma patients 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>(G-H)</w:t>
      </w:r>
      <w:r w:rsidRPr="0033142E">
        <w:rPr>
          <w:rFonts w:ascii="Times New Roman" w:hAnsi="Times New Roman" w:cs="Times New Roman"/>
          <w:sz w:val="18"/>
          <w:szCs w:val="18"/>
        </w:rPr>
        <w:t xml:space="preserve"> receiving CTLA-4</w:t>
      </w:r>
      <w:r w:rsidRPr="0033142E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which analyzed by Kaplan-Meier plotter.</w:t>
      </w:r>
    </w:p>
    <w:p w14:paraId="58B0976C" w14:textId="04AF6981" w:rsidR="00324A36" w:rsidRPr="00A01BE2" w:rsidRDefault="00324A36" w:rsidP="00D472D6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7B07B495" w14:textId="72931A9B" w:rsidR="00324A36" w:rsidRDefault="00324A36" w:rsidP="00D472D6">
      <w:pPr>
        <w:spacing w:line="360" w:lineRule="auto"/>
        <w:rPr>
          <w:rFonts w:ascii="Times New Roman" w:eastAsia="Times New Roman" w:hAnsi="Times New Roman" w:cs="Times New Roman"/>
          <w:sz w:val="18"/>
          <w:szCs w:val="18"/>
        </w:rPr>
      </w:pPr>
      <w:bookmarkStart w:id="1" w:name="pkwqa1" w:colFirst="0" w:colLast="0"/>
      <w:bookmarkEnd w:id="1"/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Supplemental Figure S</w:t>
      </w:r>
      <w:r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3</w:t>
      </w:r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.</w:t>
      </w:r>
      <w:r w:rsidRPr="0033142E">
        <w:rPr>
          <w:rFonts w:ascii="Times New Roman" w:hAnsi="Times New Roman" w:cs="Times New Roman"/>
          <w:b/>
          <w:bCs/>
          <w:sz w:val="18"/>
          <w:szCs w:val="18"/>
        </w:rPr>
        <w:t xml:space="preserve"> </w:t>
      </w:r>
      <w:r w:rsidRPr="00324A36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Correlation between CRABP2 expression and estimated </w:t>
      </w:r>
      <w:proofErr w:type="spellStart"/>
      <w:r w:rsidRPr="00324A36">
        <w:rPr>
          <w:rFonts w:ascii="Times New Roman" w:eastAsia="Times New Roman" w:hAnsi="Times New Roman" w:cs="Times New Roman"/>
          <w:b/>
          <w:bCs/>
          <w:sz w:val="18"/>
          <w:szCs w:val="18"/>
        </w:rPr>
        <w:t>StromalScore</w:t>
      </w:r>
      <w:proofErr w:type="spellEnd"/>
      <w:r w:rsidRPr="00324A36">
        <w:rPr>
          <w:rFonts w:ascii="Times New Roman" w:eastAsia="Times New Roman" w:hAnsi="Times New Roman" w:cs="Times New Roman"/>
          <w:b/>
          <w:bCs/>
          <w:sz w:val="18"/>
          <w:szCs w:val="18"/>
        </w:rPr>
        <w:t xml:space="preserve"> in SKCM data sets which analyzed by BEST.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 xml:space="preserve"> (A)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GES</w:t>
      </w:r>
      <w:r>
        <w:rPr>
          <w:rFonts w:ascii="Times New Roman" w:eastAsia="Times New Roman" w:hAnsi="Times New Roman" w:cs="Times New Roman"/>
          <w:sz w:val="18"/>
          <w:szCs w:val="18"/>
        </w:rPr>
        <w:t>190113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, (B)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GSE5</w:t>
      </w:r>
      <w:r>
        <w:rPr>
          <w:rFonts w:ascii="Times New Roman" w:eastAsia="Times New Roman" w:hAnsi="Times New Roman" w:cs="Times New Roman"/>
          <w:sz w:val="18"/>
          <w:szCs w:val="18"/>
        </w:rPr>
        <w:t>9455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, (C)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GSE</w:t>
      </w:r>
      <w:r>
        <w:rPr>
          <w:rFonts w:ascii="Times New Roman" w:eastAsia="Times New Roman" w:hAnsi="Times New Roman" w:cs="Times New Roman"/>
          <w:sz w:val="18"/>
          <w:szCs w:val="18"/>
        </w:rPr>
        <w:t>46517 and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 xml:space="preserve"> (D)</w:t>
      </w:r>
      <w:r>
        <w:rPr>
          <w:rFonts w:ascii="Times New Roman" w:eastAsia="Times New Roman" w:hAnsi="Times New Roman" w:cs="Times New Roman"/>
          <w:sz w:val="18"/>
          <w:szCs w:val="18"/>
        </w:rPr>
        <w:t xml:space="preserve"> TCGA</w:t>
      </w:r>
      <w:r w:rsidRPr="00776ECA">
        <w:rPr>
          <w:rFonts w:ascii="Times New Roman" w:eastAsia="Times New Roman" w:hAnsi="Times New Roman" w:cs="Times New Roman"/>
          <w:sz w:val="18"/>
          <w:szCs w:val="18"/>
        </w:rPr>
        <w:t>.</w:t>
      </w:r>
    </w:p>
    <w:p w14:paraId="4C4C5E22" w14:textId="77777777" w:rsidR="00324A36" w:rsidRPr="0033142E" w:rsidRDefault="00324A36" w:rsidP="00D472D6">
      <w:pPr>
        <w:spacing w:line="360" w:lineRule="auto"/>
        <w:rPr>
          <w:rFonts w:ascii="Times New Roman" w:hAnsi="Times New Roman" w:cs="Times New Roman"/>
          <w:sz w:val="18"/>
          <w:szCs w:val="18"/>
        </w:rPr>
      </w:pPr>
    </w:p>
    <w:p w14:paraId="7DE830CB" w14:textId="586F19C8" w:rsidR="00D472D6" w:rsidRPr="0033142E" w:rsidRDefault="00D472D6" w:rsidP="00D472D6">
      <w:pPr>
        <w:spacing w:line="360" w:lineRule="auto"/>
        <w:rPr>
          <w:rFonts w:ascii="Times New Roman" w:hAnsi="Times New Roman" w:cs="Times New Roman"/>
          <w:sz w:val="18"/>
          <w:szCs w:val="18"/>
        </w:rPr>
      </w:pPr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Supplemental Figure S</w:t>
      </w:r>
      <w:r w:rsidR="00324A36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4</w:t>
      </w:r>
      <w:r w:rsidRPr="0033142E">
        <w:rPr>
          <w:rFonts w:ascii="Times New Roman" w:hAnsi="Times New Roman" w:cs="Times New Roman"/>
          <w:b/>
          <w:bCs/>
          <w:sz w:val="18"/>
          <w:szCs w:val="18"/>
          <w:shd w:val="clear" w:color="auto" w:fill="FFFFFF"/>
        </w:rPr>
        <w:t>.</w:t>
      </w:r>
      <w:r w:rsidRPr="0033142E">
        <w:rPr>
          <w:rFonts w:ascii="Times New Roman" w:hAnsi="Times New Roman" w:cs="Times New Roman"/>
          <w:b/>
          <w:bCs/>
          <w:sz w:val="18"/>
          <w:szCs w:val="18"/>
        </w:rPr>
        <w:t xml:space="preserve"> Expression of CRABP2 in tumor cells and tissues. </w:t>
      </w:r>
      <w:r w:rsidRPr="008A6E03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(A) Gene expression of CRABP2 in normal and tumor cell lines that analyzed by GENT2. (B) mRNA expression level of CRABP2 in normal and tumor tissues of SKCM from TCGA and </w:t>
      </w:r>
      <w:proofErr w:type="spellStart"/>
      <w:r w:rsidRPr="008A6E03">
        <w:rPr>
          <w:rFonts w:ascii="Times New Roman" w:hAnsi="Times New Roman" w:cs="Times New Roman"/>
          <w:sz w:val="18"/>
          <w:szCs w:val="18"/>
          <w:shd w:val="clear" w:color="auto" w:fill="FFFFFF"/>
        </w:rPr>
        <w:t>GTEx</w:t>
      </w:r>
      <w:proofErr w:type="spellEnd"/>
      <w:r w:rsidRPr="008A6E03">
        <w:rPr>
          <w:rFonts w:ascii="Times New Roman" w:hAnsi="Times New Roman" w:cs="Times New Roman"/>
          <w:sz w:val="18"/>
          <w:szCs w:val="18"/>
          <w:shd w:val="clear" w:color="auto" w:fill="FFFFFF"/>
        </w:rPr>
        <w:t xml:space="preserve"> datasets that analyzed by GEPIA2. Red asterisks indicate significant differences.</w:t>
      </w:r>
    </w:p>
    <w:p w14:paraId="5E1BC02A" w14:textId="77777777" w:rsidR="00D55E4E" w:rsidRDefault="00D55E4E"/>
    <w:sectPr w:rsidR="00D55E4E" w:rsidSect="00D472D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D8F443" w14:textId="77777777" w:rsidR="00E71942" w:rsidRDefault="00E71942">
      <w:r>
        <w:separator/>
      </w:r>
    </w:p>
  </w:endnote>
  <w:endnote w:type="continuationSeparator" w:id="0">
    <w:p w14:paraId="434011DB" w14:textId="77777777" w:rsidR="00E71942" w:rsidRDefault="00E719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101493548"/>
      <w:docPartObj>
        <w:docPartGallery w:val="Page Numbers (Bottom of Page)"/>
        <w:docPartUnique/>
      </w:docPartObj>
    </w:sdtPr>
    <w:sdtContent>
      <w:p w14:paraId="4FA4C71E" w14:textId="77777777" w:rsidR="00A01BE2" w:rsidRDefault="00FC5EC9" w:rsidP="00681FE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32E46">
          <w:rPr>
            <w:noProof/>
            <w:lang w:val="zh-CN"/>
          </w:rPr>
          <w:t>12</w:t>
        </w:r>
        <w:r>
          <w:fldChar w:fldCharType="end"/>
        </w:r>
      </w:p>
    </w:sdtContent>
  </w:sdt>
  <w:p w14:paraId="7F77AEF9" w14:textId="77777777" w:rsidR="00A01BE2" w:rsidRDefault="00A01BE2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26D1D3" w14:textId="77777777" w:rsidR="00E71942" w:rsidRDefault="00E71942">
      <w:r>
        <w:separator/>
      </w:r>
    </w:p>
  </w:footnote>
  <w:footnote w:type="continuationSeparator" w:id="0">
    <w:p w14:paraId="2FF2DA90" w14:textId="77777777" w:rsidR="00E71942" w:rsidRDefault="00E719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2D6"/>
    <w:rsid w:val="00324A36"/>
    <w:rsid w:val="00655337"/>
    <w:rsid w:val="00A01BE2"/>
    <w:rsid w:val="00D472D6"/>
    <w:rsid w:val="00D55E4E"/>
    <w:rsid w:val="00E71942"/>
    <w:rsid w:val="00FC086B"/>
    <w:rsid w:val="00FC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239535"/>
  <w15:chartTrackingRefBased/>
  <w15:docId w15:val="{924FE3EA-C208-45FA-9AFB-F0AE7381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72D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472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sid w:val="00D472D6"/>
    <w:rPr>
      <w:sz w:val="18"/>
      <w:szCs w:val="18"/>
    </w:rPr>
  </w:style>
  <w:style w:type="character" w:styleId="a5">
    <w:name w:val="line number"/>
    <w:basedOn w:val="a0"/>
    <w:uiPriority w:val="99"/>
    <w:semiHidden/>
    <w:unhideWhenUsed/>
    <w:rsid w:val="00D472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 z</dc:creator>
  <cp:keywords/>
  <dc:description/>
  <cp:lastModifiedBy>Zillah Zillah</cp:lastModifiedBy>
  <cp:revision>5</cp:revision>
  <dcterms:created xsi:type="dcterms:W3CDTF">2023-05-26T14:05:00Z</dcterms:created>
  <dcterms:modified xsi:type="dcterms:W3CDTF">2023-08-30T08:41:00Z</dcterms:modified>
</cp:coreProperties>
</file>